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1Б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 строчной и заглавной букв Ш, ш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22-23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Самостоятельная организация и проведение подвижных игр.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Дополнение до 10. Запись действия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стр.87-88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Дома бывают разными: рисуем домики для героев книг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задания в учебнике стр. 32-33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D778D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778D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778D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778D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D778DC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D778D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D778DC"/>
  </w:style>
  <w:style w:type="table" w:styleId="TableNormal" w:customStyle="1">
    <w:name w:val="Table Normal"/>
    <w:rsid w:val="00D778D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778D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D778D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D778D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JjaVFhizh+3rqnRqc8Ly1z8gQ==">CgMxLjA4AHIhMUhJcHJKejloYkFlU0JpdlljSFJWNHFYbjV6cFJXVmZF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2024-01-31T09:19:00Z</dcterms:created>
</cp:coreProperties>
</file>